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BC7E" w14:textId="77777777" w:rsidR="006A1E23" w:rsidRPr="00F16BA5" w:rsidRDefault="006A1E23" w:rsidP="006A1E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F16BA5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7342012" w14:textId="5206EE49" w:rsidR="00F90F81" w:rsidRPr="009107EF" w:rsidRDefault="006A1E23" w:rsidP="006A1E2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16BA5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6BF2F8C9" w:rsidR="00F90F81" w:rsidRPr="009107EF" w:rsidRDefault="004C25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18646D28" w:rsidR="00F90F81" w:rsidRPr="009107EF" w:rsidRDefault="004D4F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B327D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004D7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04D7E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74579C7F" w:rsidR="00F90F81" w:rsidRPr="00FB5FF4" w:rsidRDefault="004D4F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B5FF4">
              <w:rPr>
                <w:rFonts w:cs="Arial"/>
                <w:bCs/>
                <w:szCs w:val="20"/>
              </w:rPr>
              <w:t>Komplexní pozemk</w:t>
            </w:r>
            <w:r w:rsidR="009D6A8F" w:rsidRPr="00FB5FF4">
              <w:rPr>
                <w:rFonts w:cs="Arial"/>
                <w:bCs/>
                <w:szCs w:val="20"/>
              </w:rPr>
              <w:t xml:space="preserve">ové úpravy Klášterská Lhota </w:t>
            </w:r>
            <w:r w:rsidR="00E07737">
              <w:rPr>
                <w:rFonts w:cs="Arial"/>
                <w:bCs/>
                <w:szCs w:val="20"/>
              </w:rPr>
              <w:br/>
            </w:r>
            <w:r w:rsidR="009D6A8F" w:rsidRPr="00FB5FF4">
              <w:rPr>
                <w:rFonts w:cs="Arial"/>
                <w:bCs/>
                <w:szCs w:val="20"/>
              </w:rPr>
              <w:t>a v navazujících částech k.ú. Hostinné a k.ú. Dolní Kalná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55FB960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E07737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652135CF" w:rsidR="00F90F81" w:rsidRPr="00E07737" w:rsidRDefault="00E0773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07737">
              <w:rPr>
                <w:rFonts w:cs="Arial"/>
                <w:bCs/>
                <w:szCs w:val="20"/>
              </w:rPr>
              <w:t>SP5979/2024-514101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004D7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04D7E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004D7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004D7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04D7E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344E55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44E55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767C" w14:textId="77777777" w:rsidR="002D0DDB" w:rsidRDefault="002D0DDB" w:rsidP="008E4AD5">
      <w:r>
        <w:separator/>
      </w:r>
    </w:p>
  </w:endnote>
  <w:endnote w:type="continuationSeparator" w:id="0">
    <w:p w14:paraId="03ADF4C9" w14:textId="77777777" w:rsidR="002D0DDB" w:rsidRDefault="002D0D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E1CE" w14:textId="77777777" w:rsidR="002D0DDB" w:rsidRDefault="002D0DDB" w:rsidP="008E4AD5">
      <w:r>
        <w:separator/>
      </w:r>
    </w:p>
  </w:footnote>
  <w:footnote w:type="continuationSeparator" w:id="0">
    <w:p w14:paraId="47EB512A" w14:textId="77777777" w:rsidR="002D0DDB" w:rsidRDefault="002D0D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078B5F1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15150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579090">
    <w:abstractNumId w:val="0"/>
  </w:num>
  <w:num w:numId="2" w16cid:durableId="1334575931">
    <w:abstractNumId w:val="0"/>
  </w:num>
  <w:num w:numId="3" w16cid:durableId="1958752318">
    <w:abstractNumId w:val="0"/>
  </w:num>
  <w:num w:numId="4" w16cid:durableId="435834026">
    <w:abstractNumId w:val="0"/>
  </w:num>
  <w:num w:numId="5" w16cid:durableId="1584678739">
    <w:abstractNumId w:val="0"/>
  </w:num>
  <w:num w:numId="6" w16cid:durableId="176311352">
    <w:abstractNumId w:val="0"/>
  </w:num>
  <w:num w:numId="7" w16cid:durableId="1428575397">
    <w:abstractNumId w:val="0"/>
  </w:num>
  <w:num w:numId="8" w16cid:durableId="559634798">
    <w:abstractNumId w:val="0"/>
  </w:num>
  <w:num w:numId="9" w16cid:durableId="629477513">
    <w:abstractNumId w:val="0"/>
  </w:num>
  <w:num w:numId="10" w16cid:durableId="1196694565">
    <w:abstractNumId w:val="0"/>
  </w:num>
  <w:num w:numId="11" w16cid:durableId="6272771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7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20D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0DDB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4E55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255D"/>
    <w:rsid w:val="004C4666"/>
    <w:rsid w:val="004C4820"/>
    <w:rsid w:val="004C52F8"/>
    <w:rsid w:val="004D1325"/>
    <w:rsid w:val="004D2036"/>
    <w:rsid w:val="004D4FA2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1E23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1184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6A8F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5150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7737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F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605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68</cp:revision>
  <cp:lastPrinted>2012-03-30T11:12:00Z</cp:lastPrinted>
  <dcterms:created xsi:type="dcterms:W3CDTF">2016-10-04T08:03:00Z</dcterms:created>
  <dcterms:modified xsi:type="dcterms:W3CDTF">2024-08-05T14:45:00Z</dcterms:modified>
</cp:coreProperties>
</file>